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D11B" w14:textId="77777777" w:rsidR="003476D5" w:rsidRPr="003476D5" w:rsidRDefault="003476D5" w:rsidP="003476D5">
      <w:pPr>
        <w:shd w:val="clear" w:color="auto" w:fill="FFFFFF"/>
        <w:textAlignment w:val="baseline"/>
        <w:outlineLvl w:val="0"/>
        <w:rPr>
          <w:rFonts w:ascii="Helvetica" w:eastAsia="Times New Roman" w:hAnsi="Helvetica" w:cs="Times New Roman"/>
          <w:b/>
          <w:bCs/>
          <w:color w:val="403838"/>
          <w:kern w:val="36"/>
          <w:sz w:val="30"/>
          <w:szCs w:val="30"/>
        </w:rPr>
      </w:pPr>
      <w:r>
        <w:rPr>
          <w:rFonts w:ascii="Helvetica" w:eastAsia="Times New Roman" w:hAnsi="Helvetica" w:cs="Times New Roman"/>
          <w:b/>
          <w:bCs/>
          <w:color w:val="403838"/>
          <w:kern w:val="36"/>
          <w:sz w:val="30"/>
          <w:szCs w:val="30"/>
        </w:rPr>
        <w:t xml:space="preserve">Journal paper title: </w:t>
      </w:r>
      <w:r w:rsidRPr="003476D5">
        <w:rPr>
          <w:rFonts w:ascii="Helvetica" w:eastAsia="Times New Roman" w:hAnsi="Helvetica" w:cs="Times New Roman"/>
          <w:b/>
          <w:bCs/>
          <w:color w:val="403838"/>
          <w:kern w:val="36"/>
          <w:sz w:val="30"/>
          <w:szCs w:val="30"/>
        </w:rPr>
        <w:t>Longer Contact Times Increase Cross-Contamination of </w:t>
      </w:r>
      <w:r w:rsidRPr="003476D5">
        <w:rPr>
          <w:rFonts w:ascii="inherit" w:eastAsia="Times New Roman" w:hAnsi="inherit" w:cs="Times New Roman"/>
          <w:b/>
          <w:bCs/>
          <w:i/>
          <w:iCs/>
          <w:color w:val="403838"/>
          <w:kern w:val="36"/>
          <w:sz w:val="30"/>
          <w:szCs w:val="30"/>
          <w:bdr w:val="none" w:sz="0" w:space="0" w:color="auto" w:frame="1"/>
        </w:rPr>
        <w:t>Enterobacter aerogenes</w:t>
      </w:r>
      <w:r w:rsidRPr="003476D5">
        <w:rPr>
          <w:rFonts w:ascii="Helvetica" w:eastAsia="Times New Roman" w:hAnsi="Helvetica" w:cs="Times New Roman"/>
          <w:b/>
          <w:bCs/>
          <w:color w:val="403838"/>
          <w:kern w:val="36"/>
          <w:sz w:val="30"/>
          <w:szCs w:val="30"/>
        </w:rPr>
        <w:t> from Surfaces to Food</w:t>
      </w:r>
    </w:p>
    <w:p w14:paraId="1C2EE48D" w14:textId="77777777" w:rsidR="00276965" w:rsidRDefault="00276965" w:rsidP="003476D5">
      <w:pPr>
        <w:pStyle w:val="NormalWeb"/>
        <w:shd w:val="clear" w:color="auto" w:fill="FFFFFF"/>
        <w:spacing w:before="0" w:beforeAutospacing="0" w:after="150" w:afterAutospacing="0"/>
        <w:rPr>
          <w:rFonts w:ascii="Helvetica Neue" w:hAnsi="Helvetica Neue"/>
          <w:color w:val="333333"/>
          <w:sz w:val="27"/>
          <w:szCs w:val="27"/>
        </w:rPr>
      </w:pPr>
    </w:p>
    <w:p w14:paraId="677B5438" w14:textId="2C6DFA73"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Donald Schaffner, professor in food science</w:t>
      </w:r>
      <w:r w:rsidR="002A5C07">
        <w:rPr>
          <w:rFonts w:ascii="Helvetica Neue" w:hAnsi="Helvetica Neue"/>
          <w:color w:val="333333"/>
          <w:sz w:val="21"/>
          <w:szCs w:val="21"/>
        </w:rPr>
        <w:t xml:space="preserve"> at Rutgers University in the US</w:t>
      </w:r>
      <w:r>
        <w:rPr>
          <w:rFonts w:ascii="Helvetica Neue" w:hAnsi="Helvetica Neue"/>
          <w:color w:val="333333"/>
          <w:sz w:val="21"/>
          <w:szCs w:val="21"/>
        </w:rPr>
        <w:t>, found that moisture, type of surface and contact time all contribute to cross-contamination when food is dropped on the floor. In some instances, the transfer begins in less than one second. Their findings appear online in the American Society for Microbiology's journal,</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Applied and Environmental Microbiology</w:t>
      </w:r>
      <w:r>
        <w:rPr>
          <w:rFonts w:ascii="Helvetica Neue" w:hAnsi="Helvetica Neue"/>
          <w:color w:val="333333"/>
          <w:sz w:val="21"/>
          <w:szCs w:val="21"/>
        </w:rPr>
        <w:t>.</w:t>
      </w:r>
    </w:p>
    <w:p w14:paraId="015AC569" w14:textId="77777777"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The researchers tested four surfaces -- stainless steel, ceramic tile, wood and carpet -- and four different foods (watermelon, bread, bread and butter, and gummy candy). They also looked at four different contact times -- less than one second, five, 30 and 300 seconds. They used two media -- tryptic soy broth or peptone buffer -- to grow </w:t>
      </w:r>
      <w:r w:rsidRPr="00A27A03">
        <w:rPr>
          <w:rFonts w:ascii="Helvetica Neue" w:hAnsi="Helvetica Neue"/>
          <w:i/>
          <w:color w:val="333333"/>
          <w:sz w:val="21"/>
          <w:szCs w:val="21"/>
        </w:rPr>
        <w:t>Enterobacter aerogenes</w:t>
      </w:r>
      <w:r>
        <w:rPr>
          <w:rFonts w:ascii="Helvetica Neue" w:hAnsi="Helvetica Neue"/>
          <w:color w:val="333333"/>
          <w:sz w:val="21"/>
          <w:szCs w:val="21"/>
        </w:rPr>
        <w:t>, a nonpathogenic "cousin" of Salmonella naturally occurring in the human digestive system.</w:t>
      </w:r>
    </w:p>
    <w:p w14:paraId="1253F130" w14:textId="77777777"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Transfer scenarios were evaluated for each surface type, food type, contact time and bacterial prep; surfaces were inoculated with bacteria and allowed to completely dry before food samples were dropped and left to remain for specified periods. All totaled 128 scenarios were replicated 20 times each, yielding 2,560 measurements. Post-transfer surface and food samples were analyzed for contamination.</w:t>
      </w:r>
    </w:p>
    <w:p w14:paraId="39588014" w14:textId="77777777"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Not surprisingly, watermelon had the most contamination, gummy candy the least. "Transfer of bacteria from surfaces to food appears to be affected most by moisture," Schaffner said. "Bacteria don't have legs, they move with the moisture, and the wetter the food, the higher the risk of transfer. Also, longer food contact times usually result in the transfer of more bacteria from each surface to food."</w:t>
      </w:r>
    </w:p>
    <w:p w14:paraId="133642BE" w14:textId="77777777"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Perhaps unexpectedly, carpet has very low transfer rates compared with those of tile and stainless steel, whereas transfer from wood is more variable. "The topography of the surface and food seem to play an important role in bacterial transfer," Schaffner said.</w:t>
      </w:r>
    </w:p>
    <w:p w14:paraId="23AB2920" w14:textId="28BD3677"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So while the researchers demonstrate that the five-second rule is "real" in the sense that longer contact time results in more bacterial transfer, it also shows other factors, including the nature of the food and the surface it falls on, are of equal or greater importance.</w:t>
      </w:r>
      <w:r w:rsidR="00A27A03">
        <w:rPr>
          <w:rFonts w:ascii="Helvetica Neue" w:hAnsi="Helvetica Neue"/>
          <w:color w:val="333333"/>
          <w:sz w:val="21"/>
          <w:szCs w:val="21"/>
        </w:rPr>
        <w:t xml:space="preserve"> Also, transfer of bacteria takes place instantaneously at times – less than a second – in effect disproving the five second rule. </w:t>
      </w:r>
    </w:p>
    <w:p w14:paraId="785569A4" w14:textId="77777777" w:rsidR="003476D5" w:rsidRDefault="003476D5" w:rsidP="003476D5">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"The five-second rule is a significant oversimplification of what actually happens when bacteria transfer from a surface to food," Schaffner said. "Bacteria can contaminate instantaneously."</w:t>
      </w:r>
    </w:p>
    <w:p w14:paraId="7FC2C18B" w14:textId="77777777" w:rsidR="002A5C07" w:rsidRDefault="002A5C07" w:rsidP="002A5C0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popular notion of the 'five-second rule' is that food dropped on the floor, but picked up quickly, is safe to eat because bacteria need time to transfer," Schaffner said, adding that while the pop culture "rule" has been featured by at least two TV programs, research in peer-reviewed journals is limited.</w:t>
      </w:r>
    </w:p>
    <w:p w14:paraId="6D87F332" w14:textId="77777777" w:rsidR="002A5C07" w:rsidRDefault="002A5C07" w:rsidP="002A5C0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"We decided to look into this because the practice is so widespread. The topic might appear 'light' but we wanted our results backed by solid science," said Schaffner, who conducted research with Robyn Miranda, a graduate student in his laboratory at the School of Environmental and Biological Sciences, Rutgers University-New Brunswick.</w:t>
      </w:r>
    </w:p>
    <w:p w14:paraId="1389AF31" w14:textId="77777777" w:rsidR="002A5C07" w:rsidRDefault="002A5C07" w:rsidP="003476D5">
      <w:pPr>
        <w:pStyle w:val="NormalWeb"/>
        <w:shd w:val="clear" w:color="auto" w:fill="FFFFFF"/>
        <w:spacing w:before="0" w:beforeAutospacing="0" w:after="150" w:afterAutospacing="0"/>
        <w:rPr>
          <w:rFonts w:ascii="Helvetica Neue" w:hAnsi="Helvetica Neue"/>
          <w:color w:val="333333"/>
          <w:sz w:val="21"/>
          <w:szCs w:val="21"/>
        </w:rPr>
      </w:pPr>
    </w:p>
    <w:p w14:paraId="24129F2D" w14:textId="77777777" w:rsidR="00B8650F" w:rsidRDefault="00B8650F"/>
    <w:sectPr w:rsidR="00B8650F" w:rsidSect="00B8650F">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D0"/>
    <w:rsid w:val="001A254A"/>
    <w:rsid w:val="001E3CD0"/>
    <w:rsid w:val="00276965"/>
    <w:rsid w:val="002A5C07"/>
    <w:rsid w:val="003476D5"/>
    <w:rsid w:val="005F5B4F"/>
    <w:rsid w:val="00A27A03"/>
    <w:rsid w:val="00AE1E96"/>
    <w:rsid w:val="00B8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33450"/>
  <w14:defaultImageDpi w14:val="300"/>
  <w15:docId w15:val="{58580AA8-42DA-40DC-BBE0-9AC7B6A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6D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3476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476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76D5"/>
  </w:style>
  <w:style w:type="character" w:styleId="Emphasis">
    <w:name w:val="Emphasis"/>
    <w:basedOn w:val="DefaultParagraphFont"/>
    <w:uiPriority w:val="20"/>
    <w:qFormat/>
    <w:rsid w:val="003476D5"/>
    <w:rPr>
      <w:i/>
      <w:iCs/>
    </w:rPr>
  </w:style>
  <w:style w:type="character" w:customStyle="1" w:styleId="Heading1Char">
    <w:name w:val="Heading 1 Char"/>
    <w:basedOn w:val="DefaultParagraphFont"/>
    <w:link w:val="Heading1"/>
    <w:uiPriority w:val="9"/>
    <w:rsid w:val="003476D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32090">
      <w:bodyDiv w:val="1"/>
      <w:marLeft w:val="0"/>
      <w:marRight w:val="0"/>
      <w:marTop w:val="0"/>
      <w:marBottom w:val="0"/>
      <w:divBdr>
        <w:top w:val="none" w:sz="0" w:space="0" w:color="auto"/>
        <w:left w:val="none" w:sz="0" w:space="0" w:color="auto"/>
        <w:bottom w:val="none" w:sz="0" w:space="0" w:color="auto"/>
        <w:right w:val="none" w:sz="0" w:space="0" w:color="auto"/>
      </w:divBdr>
    </w:div>
    <w:div w:id="1329866478">
      <w:bodyDiv w:val="1"/>
      <w:marLeft w:val="0"/>
      <w:marRight w:val="0"/>
      <w:marTop w:val="0"/>
      <w:marBottom w:val="0"/>
      <w:divBdr>
        <w:top w:val="none" w:sz="0" w:space="0" w:color="auto"/>
        <w:left w:val="none" w:sz="0" w:space="0" w:color="auto"/>
        <w:bottom w:val="none" w:sz="0" w:space="0" w:color="auto"/>
        <w:right w:val="none" w:sz="0" w:space="0" w:color="auto"/>
      </w:divBdr>
      <w:divsChild>
        <w:div w:id="209925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Ridgway</dc:creator>
  <cp:lastModifiedBy>Andy Ridgway</cp:lastModifiedBy>
  <cp:revision>2</cp:revision>
  <dcterms:created xsi:type="dcterms:W3CDTF">2021-10-01T11:20:00Z</dcterms:created>
  <dcterms:modified xsi:type="dcterms:W3CDTF">2021-10-01T11:20:00Z</dcterms:modified>
</cp:coreProperties>
</file>